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6182" w14:textId="454A0587" w:rsidR="00F235AF" w:rsidRPr="00380FFF" w:rsidRDefault="00337D33" w:rsidP="00F235AF">
      <w:pPr>
        <w:pStyle w:val="Heading1"/>
        <w:spacing w:line="240" w:lineRule="auto"/>
        <w:ind w:left="0" w:firstLine="0"/>
        <w:rPr>
          <w:rFonts w:ascii="Times New Roman" w:eastAsia="SimSu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b w:val="0"/>
          <w:noProof/>
          <w:color w:val="auto"/>
          <w:sz w:val="24"/>
          <w:szCs w:val="24"/>
        </w:rPr>
        <w:drawing>
          <wp:inline distT="0" distB="0" distL="0" distR="0" wp14:anchorId="7BF4ABF9" wp14:editId="6B60EEAF">
            <wp:extent cx="1009650" cy="112323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lavina-cro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72" cy="112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D33">
        <w:rPr>
          <w:rFonts w:ascii="Times New Roman" w:eastAsia="SimSu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auto"/>
          <w:sz w:val="24"/>
          <w:szCs w:val="24"/>
        </w:rPr>
        <w:t xml:space="preserve">                            </w:t>
      </w:r>
      <w:r w:rsidRPr="00380FFF">
        <w:rPr>
          <w:rFonts w:ascii="Times New Roman" w:eastAsia="SimSun" w:hAnsi="Times New Roman" w:cs="Times New Roman"/>
          <w:color w:val="auto"/>
          <w:sz w:val="24"/>
          <w:szCs w:val="24"/>
        </w:rPr>
        <w:t>Prilog I. Obrazac 1-2021</w:t>
      </w:r>
      <w:r>
        <w:rPr>
          <w:rFonts w:ascii="Times New Roman" w:eastAsia="SimSun" w:hAnsi="Times New Roman" w:cs="Times New Roman"/>
          <w:color w:val="auto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ascii="Times New Roman" w:eastAsia="SimSun" w:hAnsi="Times New Roman" w:cs="Times New Roman"/>
          <w:color w:val="auto"/>
          <w:sz w:val="24"/>
          <w:szCs w:val="24"/>
        </w:rPr>
        <w:t xml:space="preserve">                                                  </w:t>
      </w:r>
    </w:p>
    <w:p w14:paraId="4FC7B548" w14:textId="77777777" w:rsidR="00F235AF" w:rsidRDefault="00F235AF" w:rsidP="00F235AF">
      <w:pPr>
        <w:autoSpaceDE w:val="0"/>
        <w:autoSpaceDN w:val="0"/>
        <w:adjustRightInd w:val="0"/>
        <w:spacing w:after="0" w:line="240" w:lineRule="auto"/>
        <w:outlineLvl w:val="0"/>
        <w:rPr>
          <w:rFonts w:eastAsia="SimSun" w:cs="Tahoma"/>
          <w:b/>
          <w:color w:val="002060"/>
        </w:rPr>
      </w:pPr>
    </w:p>
    <w:p w14:paraId="3B826B11" w14:textId="77777777" w:rsidR="00F235AF" w:rsidRPr="00F235AF" w:rsidRDefault="00F235AF" w:rsidP="00F235A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235AF">
        <w:rPr>
          <w:rFonts w:ascii="Times New Roman" w:hAnsi="Times New Roman" w:cs="Times New Roman"/>
          <w:b/>
          <w:bCs/>
          <w:color w:val="auto"/>
          <w:sz w:val="24"/>
          <w:szCs w:val="24"/>
        </w:rPr>
        <w:t>ZAHTJEV</w:t>
      </w:r>
    </w:p>
    <w:p w14:paraId="7D59537B" w14:textId="77777777" w:rsidR="00F235AF" w:rsidRPr="00F235AF" w:rsidRDefault="00F235AF" w:rsidP="00F235AF">
      <w:pPr>
        <w:spacing w:line="276" w:lineRule="auto"/>
        <w:ind w:left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35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 dodjelu potpora razvoju i unapređenju turističke ponude destinacije te uvjeta boravka turista u 2021. godini </w:t>
      </w:r>
    </w:p>
    <w:p w14:paraId="0D4E9D3C" w14:textId="77777777" w:rsidR="00F235AF" w:rsidRPr="00831C8B" w:rsidRDefault="00F235AF" w:rsidP="00F235AF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  <w:bCs/>
          <w:color w:val="002060"/>
        </w:rPr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69"/>
        <w:gridCol w:w="6663"/>
      </w:tblGrid>
      <w:tr w:rsidR="00F235AF" w:rsidRPr="000040E1" w14:paraId="03EBE481" w14:textId="77777777" w:rsidTr="00B06590">
        <w:trPr>
          <w:trHeight w:val="47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BF2CD02" w14:textId="2C64DC76" w:rsidR="00F235AF" w:rsidRPr="00F235AF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235A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PODACI O PODNOSITELJU ZAHTJEVA</w:t>
            </w:r>
          </w:p>
          <w:p w14:paraId="4CAF80C5" w14:textId="1A2ECB8D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b/>
                <w:bCs/>
                <w:color w:val="002060"/>
              </w:rPr>
            </w:pPr>
          </w:p>
        </w:tc>
      </w:tr>
      <w:tr w:rsidR="00F235AF" w:rsidRPr="000040E1" w14:paraId="55EB63E7" w14:textId="77777777" w:rsidTr="00B06590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BFB2" w14:textId="5FEA9CDF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Točan naziv </w:t>
            </w:r>
            <w:r>
              <w:rPr>
                <w:rFonts w:cs="Tahoma"/>
                <w:b/>
                <w:bCs/>
                <w:color w:val="002060"/>
              </w:rPr>
              <w:t>podnositelja zahtjeva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 za dodjelu potpore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EDED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7ACA7AC8" w14:textId="77777777" w:rsidTr="00B06590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7B5" w14:textId="5D02383C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Adresa/sjedište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0F16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6CADD683" w14:textId="77777777" w:rsidTr="00B06590">
        <w:trPr>
          <w:trHeight w:val="11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48E9" w14:textId="0DECAE27" w:rsidR="00F235AF" w:rsidRPr="000040E1" w:rsidRDefault="00F235AF" w:rsidP="00B0659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Ostale </w:t>
            </w:r>
            <w:r>
              <w:rPr>
                <w:rFonts w:cs="Tahoma"/>
                <w:b/>
                <w:bCs/>
                <w:color w:val="002060"/>
              </w:rPr>
              <w:t xml:space="preserve">subjekti </w:t>
            </w:r>
            <w:r w:rsidRPr="000040E1">
              <w:rPr>
                <w:rFonts w:cs="Tahoma"/>
                <w:b/>
                <w:bCs/>
                <w:color w:val="002060"/>
              </w:rPr>
              <w:t>koj</w:t>
            </w:r>
            <w:r>
              <w:rPr>
                <w:rFonts w:cs="Tahoma"/>
                <w:b/>
                <w:bCs/>
                <w:color w:val="002060"/>
              </w:rPr>
              <w:t>i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 zajednički sudjeluju u realizaciji programa/projekta </w:t>
            </w:r>
          </w:p>
          <w:p w14:paraId="455AEF08" w14:textId="1D8F913A" w:rsidR="00F235AF" w:rsidRPr="000040E1" w:rsidRDefault="00F235AF" w:rsidP="00B0659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Cs/>
                <w:i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 xml:space="preserve">(u slučaju kad više </w:t>
            </w:r>
            <w:r>
              <w:rPr>
                <w:rFonts w:cs="Tahoma"/>
                <w:bCs/>
                <w:i/>
                <w:color w:val="002060"/>
              </w:rPr>
              <w:t>subjekata</w:t>
            </w:r>
            <w:r w:rsidRPr="000040E1">
              <w:rPr>
                <w:rFonts w:cs="Tahoma"/>
                <w:bCs/>
                <w:i/>
                <w:color w:val="002060"/>
              </w:rPr>
              <w:t xml:space="preserve"> zajednički kandidira program/projekt)</w:t>
            </w:r>
            <w:r w:rsidRPr="000040E1">
              <w:rPr>
                <w:rFonts w:cs="Tahoma"/>
                <w:i/>
                <w:color w:val="00206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DE52" w14:textId="77777777" w:rsidR="00F235AF" w:rsidRPr="000040E1" w:rsidRDefault="00F235AF" w:rsidP="00B06590">
            <w:pPr>
              <w:spacing w:after="0" w:line="240" w:lineRule="auto"/>
              <w:ind w:left="360"/>
              <w:rPr>
                <w:rFonts w:eastAsiaTheme="minorEastAsia" w:cs="Tahoma"/>
                <w:color w:val="002060"/>
              </w:rPr>
            </w:pPr>
          </w:p>
        </w:tc>
      </w:tr>
      <w:tr w:rsidR="00F235AF" w:rsidRPr="000040E1" w14:paraId="33933964" w14:textId="77777777" w:rsidTr="00B06590">
        <w:trPr>
          <w:trHeight w:val="11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60EA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Ovlaštena osoba za zastupanje i potpisivanje ugovora o potpori</w:t>
            </w:r>
          </w:p>
          <w:p w14:paraId="2391DEA1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Cs/>
                <w:i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(ime, prezime, funkcija,  e-mail adresa i broj telefona)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16965D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56035036" w14:textId="77777777" w:rsidTr="00B06590">
        <w:trPr>
          <w:trHeight w:val="11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6F5F" w14:textId="01DD1B07" w:rsidR="00F235AF" w:rsidRPr="000040E1" w:rsidRDefault="00F235AF" w:rsidP="00B06590">
            <w:pPr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Osoba u odgovorna za realizaciju prijavljenog programa/projekta </w:t>
            </w:r>
          </w:p>
          <w:p w14:paraId="48765246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Cs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(ime, prezime, funkcija,  e-mail adresa i broj telefona)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3F1B32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0C38008" w14:textId="77777777" w:rsidTr="00B06590">
        <w:trPr>
          <w:trHeight w:val="2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1BFB" w14:textId="6BA018DB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Telefon/Telefaks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234965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6852BF33" w14:textId="77777777" w:rsidTr="00B06590">
        <w:trPr>
          <w:trHeight w:val="2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92AA" w14:textId="7C3E516C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E-mail/Internet adresa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E62D8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56322B70" w14:textId="77777777" w:rsidTr="00B06590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359" w14:textId="7092B545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OIB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85C7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326FC477" w14:textId="77777777" w:rsidTr="00B06590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432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Poslovna banka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E6DF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378882ED" w14:textId="77777777" w:rsidTr="00B06590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FB4" w14:textId="46DD6B11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Broj žiro računa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A107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color w:val="002060"/>
              </w:rPr>
            </w:pPr>
            <w:r w:rsidRPr="000040E1">
              <w:rPr>
                <w:rFonts w:cs="Tahoma"/>
                <w:b/>
                <w:color w:val="002060"/>
              </w:rPr>
              <w:t>HR</w:t>
            </w:r>
          </w:p>
        </w:tc>
      </w:tr>
    </w:tbl>
    <w:p w14:paraId="0B13A1D5" w14:textId="77777777" w:rsidR="00F235AF" w:rsidRPr="00831C8B" w:rsidRDefault="00F235AF" w:rsidP="00F235AF">
      <w:pPr>
        <w:spacing w:line="240" w:lineRule="auto"/>
        <w:rPr>
          <w:rFonts w:cs="Tahoma"/>
          <w:color w:val="002060"/>
        </w:rPr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27"/>
        <w:gridCol w:w="3177"/>
        <w:gridCol w:w="567"/>
        <w:gridCol w:w="3261"/>
      </w:tblGrid>
      <w:tr w:rsidR="00F235AF" w:rsidRPr="000040E1" w14:paraId="67C1A1E0" w14:textId="77777777" w:rsidTr="00B06590">
        <w:trPr>
          <w:trHeight w:val="49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B3412CB" w14:textId="40D8F0CD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PODACI O KANDIDIRANOM PROGRAMU/PROJEKTU </w:t>
            </w:r>
          </w:p>
        </w:tc>
      </w:tr>
      <w:tr w:rsidR="00F235AF" w:rsidRPr="000040E1" w14:paraId="0B20FFD4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0E0E" w14:textId="77777777" w:rsidR="00F235AF" w:rsidRPr="000040E1" w:rsidRDefault="00F235AF" w:rsidP="00B065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ahoma"/>
                <w:b/>
                <w:color w:val="002060"/>
              </w:rPr>
            </w:pPr>
            <w:r w:rsidRPr="000040E1">
              <w:rPr>
                <w:rFonts w:eastAsia="SimSun" w:cs="Tahoma"/>
                <w:b/>
                <w:color w:val="002060"/>
              </w:rPr>
              <w:t xml:space="preserve">Vrsta programa/projekta iz točke II. Javnog poziva </w:t>
            </w:r>
          </w:p>
          <w:p w14:paraId="6E63F657" w14:textId="77777777" w:rsidR="00F235AF" w:rsidRPr="000040E1" w:rsidRDefault="00F235AF" w:rsidP="00B06590">
            <w:pPr>
              <w:spacing w:line="240" w:lineRule="auto"/>
              <w:rPr>
                <w:rFonts w:cs="Tahoma"/>
                <w:bCs/>
                <w:color w:val="002060"/>
              </w:rPr>
            </w:pPr>
            <w:r w:rsidRPr="000040E1">
              <w:rPr>
                <w:rFonts w:cs="Tahoma"/>
                <w:bCs/>
                <w:color w:val="002060"/>
              </w:rPr>
              <w:t>(zaokružiti)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EBF2" w14:textId="5A16629D" w:rsidR="00D37F76" w:rsidRPr="00380FFF" w:rsidRDefault="00D37F76" w:rsidP="00D37F7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380FFF">
              <w:rPr>
                <w:rFonts w:asciiTheme="minorHAnsi" w:hAnsiTheme="minorHAnsi" w:cstheme="minorHAnsi"/>
              </w:rPr>
              <w:t xml:space="preserve">uređenje šetnica, tematskih i poučnih staza, vidikovaca, izletišta i sl., izuzev izgradnje komunalne infrastrukture </w:t>
            </w:r>
          </w:p>
          <w:p w14:paraId="4CBBC236" w14:textId="77777777" w:rsidR="00D37F76" w:rsidRPr="00380FFF" w:rsidRDefault="00D37F76" w:rsidP="00D37F76">
            <w:pPr>
              <w:pStyle w:val="NoSpacing"/>
              <w:spacing w:line="276" w:lineRule="auto"/>
              <w:ind w:left="0" w:firstLine="0"/>
              <w:rPr>
                <w:rFonts w:asciiTheme="minorHAnsi" w:eastAsia="SimSun" w:hAnsiTheme="minorHAnsi" w:cstheme="minorHAnsi"/>
              </w:rPr>
            </w:pPr>
          </w:p>
          <w:p w14:paraId="290A9063" w14:textId="2D23370E" w:rsidR="00D37F76" w:rsidRPr="00380FFF" w:rsidRDefault="00D37F76" w:rsidP="00D37F76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380FFF">
              <w:rPr>
                <w:rFonts w:asciiTheme="minorHAnsi" w:hAnsiTheme="minorHAnsi" w:cstheme="minorHAnsi"/>
              </w:rPr>
              <w:t xml:space="preserve">2. </w:t>
            </w:r>
            <w:r w:rsidR="00380FFF">
              <w:rPr>
                <w:rFonts w:asciiTheme="minorHAnsi" w:hAnsiTheme="minorHAnsi" w:cstheme="minorHAnsi"/>
              </w:rPr>
              <w:t xml:space="preserve"> </w:t>
            </w:r>
            <w:r w:rsidRPr="00380FFF">
              <w:rPr>
                <w:rFonts w:asciiTheme="minorHAnsi" w:hAnsiTheme="minorHAnsi" w:cstheme="minorHAnsi"/>
              </w:rPr>
              <w:t>podizanje kvalitete informacija za posjetitelje (informativne ploče i sl.)</w:t>
            </w:r>
          </w:p>
          <w:p w14:paraId="4F0B4D0E" w14:textId="77777777" w:rsidR="00D37F76" w:rsidRPr="00380FFF" w:rsidRDefault="00D37F76" w:rsidP="00D37F76">
            <w:pPr>
              <w:pStyle w:val="NoSpacing"/>
              <w:spacing w:line="276" w:lineRule="auto"/>
              <w:rPr>
                <w:rFonts w:asciiTheme="minorHAnsi" w:eastAsia="Times New Roman" w:hAnsiTheme="minorHAnsi" w:cstheme="minorHAnsi"/>
                <w:color w:val="002060"/>
              </w:rPr>
            </w:pPr>
          </w:p>
          <w:p w14:paraId="28241406" w14:textId="2392EFBD" w:rsidR="00F235AF" w:rsidRPr="00D37F76" w:rsidRDefault="00D37F76" w:rsidP="00D37F76">
            <w:pPr>
              <w:pStyle w:val="NoSpacing"/>
              <w:spacing w:line="276" w:lineRule="auto"/>
              <w:ind w:left="15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  <w:r w:rsidRPr="00380FFF">
              <w:rPr>
                <w:rFonts w:asciiTheme="minorHAnsi" w:eastAsia="Times New Roman" w:hAnsiTheme="minorHAnsi" w:cstheme="minorHAnsi"/>
                <w:color w:val="auto"/>
              </w:rPr>
              <w:t>3. razvoj programa (jednodnevni i višednevni paket aranžmani) neposredno povezanih s turističkim proizvodom u destinaciji</w:t>
            </w:r>
          </w:p>
        </w:tc>
      </w:tr>
      <w:tr w:rsidR="00F235AF" w:rsidRPr="000040E1" w14:paraId="2C63AC58" w14:textId="77777777" w:rsidTr="00B06590">
        <w:trPr>
          <w:trHeight w:val="59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0CB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Naziv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3BEC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3B5F7416" w14:textId="77777777" w:rsidTr="00B06590">
        <w:trPr>
          <w:trHeight w:val="55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7D1F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Cilj/svrha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7B6E0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26BB37B2" w14:textId="77777777" w:rsidTr="00B06590">
        <w:trPr>
          <w:trHeight w:val="55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391F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Kratak sadržaj i opis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</w:t>
            </w:r>
          </w:p>
          <w:p w14:paraId="759D3EE3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Cs/>
                <w:i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lastRenderedPageBreak/>
              <w:t>(max 400 znakova)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887F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75F28C14" w14:textId="77777777" w:rsidTr="00B06590">
        <w:trPr>
          <w:trHeight w:val="42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6D0B" w14:textId="02FFE5AA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lastRenderedPageBreak/>
              <w:t xml:space="preserve">Početak realizacije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</w:t>
            </w:r>
            <w:r w:rsidRPr="000040E1">
              <w:rPr>
                <w:rFonts w:cs="Tahoma"/>
                <w:color w:val="002060"/>
              </w:rPr>
              <w:t xml:space="preserve">(navesti </w:t>
            </w:r>
            <w:r w:rsidR="00D37F76">
              <w:rPr>
                <w:rFonts w:cs="Tahoma"/>
                <w:color w:val="002060"/>
              </w:rPr>
              <w:t>mjesec</w:t>
            </w:r>
            <w:r w:rsidRPr="000040E1">
              <w:rPr>
                <w:rFonts w:cs="Tahoma"/>
                <w:color w:val="002060"/>
              </w:rPr>
              <w:t>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46D6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68E8D602" w14:textId="77777777" w:rsidTr="00B06590">
        <w:trPr>
          <w:trHeight w:val="39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E3B5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Planirano vrijeme trajanja realizacije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</w:t>
            </w:r>
            <w:r w:rsidRPr="000040E1">
              <w:rPr>
                <w:rFonts w:cs="Tahoma"/>
                <w:bCs/>
                <w:color w:val="002060"/>
              </w:rPr>
              <w:t>(u mjesecima)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8E1D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2CEB9445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16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Usklađenost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 sa Strategijom razvoja turizma Republike Hrvatske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E838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706378A3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F26E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i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Usklađenost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s usvojenim strateškim dokumentima područja na kojem se </w:t>
            </w:r>
            <w:r w:rsidRPr="000040E1">
              <w:rPr>
                <w:rFonts w:eastAsia="SimSun" w:cs="Tahoma"/>
                <w:b/>
                <w:color w:val="002060"/>
              </w:rPr>
              <w:t>program/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 realizira 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5E3A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7B3EFBD3" w14:textId="77777777" w:rsidTr="00B06590">
        <w:trPr>
          <w:trHeight w:val="157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D71" w14:textId="3942E950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Značaj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za razvoj turističke ponude te razvoj i/ili promociju turističkog proizvoda </w:t>
            </w:r>
            <w:r w:rsidR="00D37F76">
              <w:rPr>
                <w:rFonts w:cs="Tahoma"/>
                <w:b/>
                <w:bCs/>
                <w:color w:val="002060"/>
              </w:rPr>
              <w:t xml:space="preserve">destinacije 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na kojem se </w:t>
            </w:r>
            <w:r w:rsidRPr="000040E1">
              <w:rPr>
                <w:rFonts w:eastAsia="SimSun" w:cs="Tahoma"/>
                <w:b/>
                <w:color w:val="002060"/>
              </w:rPr>
              <w:t>program/</w:t>
            </w:r>
            <w:r w:rsidRPr="000040E1">
              <w:rPr>
                <w:rFonts w:cs="Tahoma"/>
                <w:b/>
                <w:bCs/>
                <w:color w:val="002060"/>
              </w:rPr>
              <w:t>projekt realizira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E08B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025924F0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CAD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Trenutna faza realizacije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217B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a) Program/projekt je u završnoj fazi</w:t>
            </w:r>
          </w:p>
          <w:p w14:paraId="2BDF3112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b) Realizacija programa/projekta je u tijeku</w:t>
            </w:r>
          </w:p>
          <w:p w14:paraId="2C6A3AA9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c) Program/projekt još nije započeo</w:t>
            </w:r>
          </w:p>
        </w:tc>
      </w:tr>
      <w:tr w:rsidR="00F235AF" w:rsidRPr="000040E1" w14:paraId="0424779C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BFDD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Inovativnost programa/projekta: primjena rješenja koja predstavljaju poboljšanje i/ili napredak u odnosu na dosadašnje stanje i/ili druga poznata rješenja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4F5D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4727AD24" w14:textId="77777777" w:rsidTr="00B06590">
        <w:trPr>
          <w:trHeight w:val="281"/>
        </w:trPr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D4077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456ECFD3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4156E986" w14:textId="77777777" w:rsidTr="00B06590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2A0F99" w14:textId="77777777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TROŠKOVI REALIZACIJE PROGRAMA/PROJEKTA I IZVORI FINANCIRANJA</w:t>
            </w:r>
          </w:p>
          <w:p w14:paraId="60A55265" w14:textId="77777777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(navesti aktivnosti/stavke koje obuhvaća realizacija programa/projekta i njihove pojedinačne troškove u kunama)</w:t>
            </w:r>
          </w:p>
        </w:tc>
      </w:tr>
      <w:tr w:rsidR="00F235AF" w:rsidRPr="000040E1" w14:paraId="6E47AAF2" w14:textId="77777777" w:rsidTr="00B06590">
        <w:trPr>
          <w:trHeight w:val="40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84AF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Ukupan iznos potrebnih sredstava za realizaciju cijelog programa/projekta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0099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1A233367" w14:textId="77777777" w:rsidTr="00B06590">
        <w:trPr>
          <w:trHeight w:val="28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FD0D" w14:textId="5DE99557" w:rsidR="00F235AF" w:rsidRPr="000040E1" w:rsidRDefault="00F235AF" w:rsidP="00F235A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Vlastita sredstva 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AE5F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 xml:space="preserve"> </w:t>
            </w:r>
          </w:p>
        </w:tc>
      </w:tr>
      <w:tr w:rsidR="00F235AF" w:rsidRPr="000040E1" w14:paraId="486DB5D6" w14:textId="77777777" w:rsidTr="00B06590">
        <w:trPr>
          <w:trHeight w:val="28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B56F" w14:textId="76E0E7A0" w:rsidR="00F235AF" w:rsidRPr="000040E1" w:rsidRDefault="00F235AF" w:rsidP="00F235A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Traženi iznos potpore od </w:t>
            </w:r>
            <w:r w:rsidR="00465192">
              <w:rPr>
                <w:rFonts w:cs="Tahoma"/>
                <w:b/>
                <w:bCs/>
                <w:color w:val="002060"/>
              </w:rPr>
              <w:t>TZ SM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833F3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012A99A" w14:textId="77777777" w:rsidTr="00B06590">
        <w:trPr>
          <w:trHeight w:val="27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44D" w14:textId="77777777" w:rsidR="00F235AF" w:rsidRPr="000040E1" w:rsidRDefault="00F235AF" w:rsidP="00F235A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Ukupan iznos uloženih sredstva ostalih subjekata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B47C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5725124F" w14:textId="77777777" w:rsidTr="00B06590">
        <w:trPr>
          <w:trHeight w:val="28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765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EU fondovi </w:t>
            </w:r>
            <w:r w:rsidRPr="000040E1">
              <w:rPr>
                <w:rFonts w:cs="Tahoma"/>
                <w:bCs/>
                <w:color w:val="002060"/>
              </w:rPr>
              <w:t>(navesti naziv EU fonda 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CE59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6B71FB90" w14:textId="77777777" w:rsidTr="00B06590">
        <w:trPr>
          <w:trHeight w:val="27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5665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TZ županije </w:t>
            </w:r>
            <w:r w:rsidRPr="000040E1">
              <w:rPr>
                <w:rFonts w:cs="Tahoma"/>
                <w:bCs/>
                <w:color w:val="002060"/>
              </w:rPr>
              <w:t>(navesti koje i navesti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95295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18DD9CEC" w14:textId="77777777" w:rsidTr="00B06590">
        <w:trPr>
          <w:trHeight w:val="14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090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Županija </w:t>
            </w:r>
            <w:r w:rsidRPr="000040E1">
              <w:rPr>
                <w:rFonts w:cs="Tahoma"/>
                <w:bCs/>
                <w:color w:val="002060"/>
              </w:rPr>
              <w:t>(navesti koja i navesti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E317E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586B759D" w14:textId="77777777" w:rsidTr="00B06590">
        <w:trPr>
          <w:trHeight w:val="1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BDAA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Općina ili grad </w:t>
            </w:r>
            <w:r w:rsidRPr="000040E1">
              <w:rPr>
                <w:rFonts w:cs="Tahoma"/>
                <w:bCs/>
                <w:color w:val="002060"/>
              </w:rPr>
              <w:t>(navesti koji i navesti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DD184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78FD596F" w14:textId="77777777" w:rsidTr="00B06590">
        <w:trPr>
          <w:trHeight w:val="1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FEDF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Gospodarski i dr. subjekti </w:t>
            </w:r>
            <w:r w:rsidRPr="000040E1">
              <w:rPr>
                <w:rFonts w:cs="Tahoma"/>
                <w:bCs/>
                <w:color w:val="002060"/>
              </w:rPr>
              <w:t>(navesti koji 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8DFF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1A96960C" w14:textId="77777777" w:rsidTr="00B06590">
        <w:trPr>
          <w:trHeight w:val="1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373" w14:textId="77777777" w:rsidR="00F235AF" w:rsidRPr="000040E1" w:rsidRDefault="00F235AF" w:rsidP="00F235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Do sada uložena sredstva u realizaciju programa/projekta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6A73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D8E98AD" w14:textId="77777777" w:rsidTr="00B06590">
        <w:trPr>
          <w:trHeight w:val="407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EEA8E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</w:p>
          <w:p w14:paraId="24E9442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NAPOMENA: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E905C2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C9AB9F0" w14:textId="77777777" w:rsidTr="00B06590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D57" w14:textId="77777777" w:rsidR="00F235AF" w:rsidRPr="000040E1" w:rsidRDefault="00F235AF" w:rsidP="00F235A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Uz zahtjev je potrebno priložiti i cjelokupnu dokumentaciju navedenu u Javnom pozivu          </w:t>
            </w:r>
          </w:p>
        </w:tc>
      </w:tr>
      <w:tr w:rsidR="00F235AF" w:rsidRPr="000040E1" w14:paraId="116D1164" w14:textId="77777777" w:rsidTr="00B06590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0308" w14:textId="77777777" w:rsidR="00F235AF" w:rsidRPr="000040E1" w:rsidRDefault="00F235AF" w:rsidP="00F235A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Nepotpuni zahtjevi neće se razmatrati</w:t>
            </w:r>
          </w:p>
        </w:tc>
      </w:tr>
      <w:tr w:rsidR="00F235AF" w:rsidRPr="000040E1" w14:paraId="33A064A7" w14:textId="77777777" w:rsidTr="00B06590">
        <w:trPr>
          <w:trHeight w:val="40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E7BF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Mjesto i datum                                                          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49A0" w14:textId="77777777" w:rsidR="00F235AF" w:rsidRPr="000040E1" w:rsidRDefault="00F235AF" w:rsidP="00B06590">
            <w:pPr>
              <w:rPr>
                <w:rFonts w:cs="Tahoma"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Žig i potpis odgovorne osobe </w:t>
            </w:r>
          </w:p>
        </w:tc>
      </w:tr>
      <w:tr w:rsidR="00F235AF" w:rsidRPr="000040E1" w14:paraId="762C39F2" w14:textId="77777777" w:rsidTr="00B06590">
        <w:trPr>
          <w:trHeight w:val="27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394E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28A0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</w:tbl>
    <w:p w14:paraId="19B7DF1E" w14:textId="77777777" w:rsidR="00F235AF" w:rsidRPr="009F4864" w:rsidRDefault="00F235AF" w:rsidP="00F235AF">
      <w:pPr>
        <w:spacing w:after="0" w:line="240" w:lineRule="auto"/>
        <w:ind w:right="440"/>
        <w:rPr>
          <w:rFonts w:cs="Tahoma"/>
          <w:b/>
        </w:rPr>
      </w:pPr>
    </w:p>
    <w:sectPr w:rsidR="00F235AF" w:rsidRPr="009F4864" w:rsidSect="00337D33">
      <w:pgSz w:w="11906" w:h="16838"/>
      <w:pgMar w:top="567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E79"/>
    <w:multiLevelType w:val="hybridMultilevel"/>
    <w:tmpl w:val="91701EF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D13F99"/>
    <w:multiLevelType w:val="hybridMultilevel"/>
    <w:tmpl w:val="0E6C9952"/>
    <w:lvl w:ilvl="0" w:tplc="34D4071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BA00F96"/>
    <w:multiLevelType w:val="hybridMultilevel"/>
    <w:tmpl w:val="2DEAB1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023C3F"/>
    <w:multiLevelType w:val="hybridMultilevel"/>
    <w:tmpl w:val="E814F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77C7B"/>
    <w:multiLevelType w:val="hybridMultilevel"/>
    <w:tmpl w:val="6F406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AF"/>
    <w:rsid w:val="00337D33"/>
    <w:rsid w:val="00380FFF"/>
    <w:rsid w:val="00465192"/>
    <w:rsid w:val="00D37F76"/>
    <w:rsid w:val="00F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2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AF"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F235AF"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AF"/>
    <w:rPr>
      <w:rFonts w:ascii="Calibri" w:eastAsia="Calibri" w:hAnsi="Calibri" w:cs="Calibri"/>
      <w:b/>
      <w:color w:val="000000"/>
      <w:lang w:eastAsia="hr-HR"/>
    </w:rPr>
  </w:style>
  <w:style w:type="paragraph" w:styleId="ListParagraph">
    <w:name w:val="List Paragraph"/>
    <w:basedOn w:val="Normal"/>
    <w:uiPriority w:val="99"/>
    <w:qFormat/>
    <w:rsid w:val="00F235A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37F76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99"/>
    <w:rsid w:val="00D37F76"/>
    <w:rPr>
      <w:rFonts w:ascii="Calibri" w:eastAsia="Calibri" w:hAnsi="Calibri" w:cs="Calibri"/>
      <w:color w:val="00000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33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AF"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F235AF"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AF"/>
    <w:rPr>
      <w:rFonts w:ascii="Calibri" w:eastAsia="Calibri" w:hAnsi="Calibri" w:cs="Calibri"/>
      <w:b/>
      <w:color w:val="000000"/>
      <w:lang w:eastAsia="hr-HR"/>
    </w:rPr>
  </w:style>
  <w:style w:type="paragraph" w:styleId="ListParagraph">
    <w:name w:val="List Paragraph"/>
    <w:basedOn w:val="Normal"/>
    <w:uiPriority w:val="99"/>
    <w:qFormat/>
    <w:rsid w:val="00F235A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37F76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99"/>
    <w:rsid w:val="00D37F76"/>
    <w:rPr>
      <w:rFonts w:ascii="Calibri" w:eastAsia="Calibri" w:hAnsi="Calibri" w:cs="Calibri"/>
      <w:color w:val="00000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33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Naslov</vt:lpstr>
      </vt:variant>
      <vt:variant>
        <vt:i4>1</vt:i4>
      </vt:variant>
    </vt:vector>
  </HeadingPairs>
  <TitlesOfParts>
    <vt:vector size="5" baseType="lpstr">
      <vt:lpstr/>
      <vt:lpstr>Prilog I. Obrazac 1-2021                                                        </vt:lpstr>
      <vt:lpstr/>
      <vt:lpstr/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turističkazajednica</dc:creator>
  <cp:lastModifiedBy>TZ Sjev. Moslavina</cp:lastModifiedBy>
  <cp:revision>3</cp:revision>
  <dcterms:created xsi:type="dcterms:W3CDTF">2021-03-11T06:59:00Z</dcterms:created>
  <dcterms:modified xsi:type="dcterms:W3CDTF">2021-03-22T12:24:00Z</dcterms:modified>
</cp:coreProperties>
</file>